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</w:tabs>
        <w:spacing w:line="360" w:lineRule="auto"/>
        <w:rPr>
          <w:rFonts w:ascii="Arial" w:cs="Arial" w:eastAsia="Arial" w:hAnsi="Arial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3960"/>
          <w:tab w:val="left" w:leader="none" w:pos="4320"/>
          <w:tab w:val="left" w:leader="none" w:pos="50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rtl w:val="0"/>
        </w:rPr>
        <w:t xml:space="preserve">- SUSHMA YADAV</w:t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- D/o Shri Prahalad YadavBandhwa para, Sarkanda,Bilaspur (C.G.) Pin – 495001</w:t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Mob. No. :</w:t>
      </w:r>
      <w:r w:rsidDel="00000000" w:rsidR="00000000" w:rsidRPr="00000000">
        <w:rPr>
          <w:rFonts w:ascii="Arial" w:cs="Arial" w:eastAsia="Arial" w:hAnsi="Arial"/>
          <w:rtl w:val="0"/>
        </w:rPr>
        <w:t xml:space="preserve"> 7224021087</w:t>
      </w:r>
    </w:p>
    <w:p w:rsidR="00000000" w:rsidDel="00000000" w:rsidP="00000000" w:rsidRDefault="00000000" w:rsidRPr="00000000" w14:paraId="00000005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e-mail-</w:t>
      </w:r>
      <w:r w:rsidDel="00000000" w:rsidR="00000000" w:rsidRPr="00000000">
        <w:rPr>
          <w:rFonts w:ascii="Arial" w:cs="Arial" w:eastAsia="Arial" w:hAnsi="Arial"/>
          <w:rtl w:val="0"/>
        </w:rPr>
        <w:t xml:space="preserve"> sushmayadav2nov@gmail.com</w:t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Experience- 11year .</w:t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status</w:t>
      </w:r>
      <w:r w:rsidDel="00000000" w:rsidR="00000000" w:rsidRPr="00000000">
        <w:rPr>
          <w:rFonts w:ascii="Arial" w:cs="Arial" w:eastAsia="Arial" w:hAnsi="Arial"/>
          <w:rtl w:val="0"/>
        </w:rPr>
        <w:t xml:space="preserve">) -At present working as a pediatric oncology nutritionist at Regional cancer center raipur (C.G)</w:t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type</w:t>
      </w:r>
      <w:r w:rsidDel="00000000" w:rsidR="00000000" w:rsidRPr="00000000">
        <w:rPr>
          <w:rFonts w:ascii="Arial" w:cs="Arial" w:eastAsia="Arial" w:hAnsi="Arial"/>
          <w:rtl w:val="0"/>
        </w:rPr>
        <w:t xml:space="preserve">-Full time</w:t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Marital status</w:t>
      </w:r>
      <w:r w:rsidDel="00000000" w:rsidR="00000000" w:rsidRPr="00000000">
        <w:rPr>
          <w:rFonts w:ascii="Arial" w:cs="Arial" w:eastAsia="Arial" w:hAnsi="Arial"/>
          <w:rtl w:val="0"/>
        </w:rPr>
        <w:t xml:space="preserve">-Unmarried</w:t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JOB OBJECTIVE</w:t>
      </w:r>
      <w:r w:rsidDel="00000000" w:rsidR="00000000" w:rsidRPr="00000000">
        <w:rPr>
          <w:rFonts w:ascii="Arial" w:cs="Arial" w:eastAsia="Arial" w:hAnsi="Arial"/>
          <w:rtl w:val="0"/>
        </w:rPr>
        <w:t xml:space="preserve">- Interested in a SENIOR CLINICAL DIETICIAN position that will allow me to offer others the benefit from my expertise and experience and to expand my experience in nutrition.</w:t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Work experience-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720"/>
        </w:tabs>
        <w:spacing w:line="360" w:lineRule="auto"/>
        <w:ind w:left="720" w:hanging="54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1 year and 3month worked As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 Dietician”</w:t>
      </w:r>
      <w:r w:rsidDel="00000000" w:rsidR="00000000" w:rsidRPr="00000000">
        <w:rPr>
          <w:rFonts w:ascii="Arial" w:cs="Arial" w:eastAsia="Arial" w:hAnsi="Arial"/>
          <w:rtl w:val="0"/>
        </w:rPr>
        <w:t xml:space="preserve"> in Apollo Hospital,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720"/>
        </w:tabs>
        <w:spacing w:line="360" w:lineRule="auto"/>
        <w:ind w:left="720" w:hanging="54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2 year and 6 month worked as a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Dietician </w:t>
      </w:r>
      <w:r w:rsidDel="00000000" w:rsidR="00000000" w:rsidRPr="00000000">
        <w:rPr>
          <w:rFonts w:ascii="Arial" w:cs="Arial" w:eastAsia="Arial" w:hAnsi="Arial"/>
          <w:rtl w:val="0"/>
        </w:rPr>
        <w:t xml:space="preserve">“in Ramakrishna care hospital Raipur(C.G.)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720"/>
        </w:tabs>
        <w:spacing w:line="360" w:lineRule="auto"/>
        <w:ind w:left="720" w:hanging="54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3year and 1 month worked as a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Clinical dietician</w:t>
      </w:r>
      <w:r w:rsidDel="00000000" w:rsidR="00000000" w:rsidRPr="00000000">
        <w:rPr>
          <w:rFonts w:ascii="Arial" w:cs="Arial" w:eastAsia="Arial" w:hAnsi="Arial"/>
          <w:rtl w:val="0"/>
        </w:rPr>
        <w:t xml:space="preserve">” in Apollo hospitals bilaspur (c.g).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720"/>
        </w:tabs>
        <w:spacing w:line="360" w:lineRule="auto"/>
        <w:ind w:left="720" w:hanging="54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9 month worked as a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Dietician” </w:t>
      </w:r>
      <w:r w:rsidDel="00000000" w:rsidR="00000000" w:rsidRPr="00000000">
        <w:rPr>
          <w:rFonts w:ascii="Arial" w:cs="Arial" w:eastAsia="Arial" w:hAnsi="Arial"/>
          <w:rtl w:val="0"/>
        </w:rPr>
        <w:t xml:space="preserve">in NH MMI hospital Raipur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720"/>
        </w:tabs>
        <w:spacing w:line="360" w:lineRule="auto"/>
        <w:ind w:left="720" w:hanging="54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Currently working as a “ Pediatric oncology nutritionist” in regional cancer center Raipur from 14 August 2019 to till date.( under Cuddles foundation)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</w:tabs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Professional experience-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Over all 11 year experience in diverse heath care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Consulted with medical teams to assess and advise medical nutrition therapy for acute and chronic disease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Possess expert knowledge of nutritional needs for high risk patient in outpatient and inpatient’s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Confidently contributed to hospital wide project using innovation approaches for managing complex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Assess patient’s nutritional status, develop plan of care and evaluate outcomes.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Gained knowledge and experience critical care by providing enteral and parenteral nutrition support to patients mechanically ventilated in the 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Knowledge about BMT nutrition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Furthered leadership and management skill by completing project and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and supervised meals on wheels program, cost effective food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Career Highlight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-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Effective counseling and teaching abilities for group and one on one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Adept at working with high risk population of diverse backgrounds.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Strong managerial background including staff management and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Public speaking on nutrition topics to health care professionals and corporate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Academic background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Passed M.Sc.(Food &amp; Nutrition) from Govt.GirlsP/G College,Bilaspur with I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Div .(77.1%) in 2008-09.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Passed Bsc (Food &amp;Nutrition) from Govt.Girls P/G College,Bilaspur with II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Div. (57.11%) in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Passed H.S.S.C.from C.G. Board, Raipur with II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Div. (54%) in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Passed H.S.C. from C.G. Board, Raipur with II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Div. (54.2%) in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20"/>
        </w:tabs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Training -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54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Six weeksDietetics Internship 01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June 2008 to 15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2008 in Apollo Hospital,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54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Six months Dietetics Internship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 May 2009 to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 Nov. 2009 in Apollo Hospital,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Additional Qualifications-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360" w:lineRule="auto"/>
        <w:ind w:left="720" w:hanging="207.0000000000000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Certificate Course in Computer Application from AISECT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360" w:lineRule="auto"/>
        <w:ind w:left="720" w:hanging="207.0000000000000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the BASIC LIFE SUPPORT class 2011 conduct by the  APOLLO  HOSPITALS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the BASIC LIFE SUPPORT class 2016 conduct by the  APOLLO  HOSPITALS BILASPUR (C.G.)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Certification-</w:t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7"/>
        </w:numPr>
        <w:ind w:left="720" w:hanging="207.00000000000003"/>
        <w:rPr>
          <w:b w:val="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Won “star employee award” 2015 for best performance at Apollo hospitals bilaspur(c.g)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7"/>
        </w:numPr>
        <w:ind w:left="720" w:hanging="360"/>
        <w:rPr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Won “Best employee award” 2020 for best performance by cuddles foundation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“ nutrition day worldwide in nephrology unit2015”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“Indian society of critical care medicine” Raipur chapter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“9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Apollo international clinical nutrition updated 2017” at Mumbai.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“47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Annual national conference” 2015 conducted by Nutrition society of India at Hyderabad.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 the  “ 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 Apollo update on clinical diet therapy 2007” conduct by the Dietetics 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 the “3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 Apollo update on clinical diet therapy 2015” conduct by the Dietetics 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 the“ 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 Apollo update on clinical diet therapy 2016” conduct by the Dietetics 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 the “5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 Apollo update on clinical diet therapy 2017” conduct by the Dietetics 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426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Participated  the “7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 Apollo update on clinical diet therapy 2017” conduct by the Dietetics  at Apollo hospitals bilspur(c.g)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26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Professional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“INDIAN DIETETIC ASSOCIATION” CHHATTIGARH chapter membership national number IDA/09207.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26"/>
          <w:tab w:val="left" w:leader="none" w:pos="720"/>
        </w:tabs>
        <w:ind w:left="709" w:hanging="207.0000000000000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Personal skill-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Trustworthy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Team player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Dealing with complex  situation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Discipline and 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426"/>
          <w:tab w:val="left" w:leader="none" w:pos="720"/>
        </w:tabs>
        <w:ind w:left="709" w:hanging="207.00000000000003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20"/>
        </w:tabs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20"/>
        </w:tabs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DECLARATION-</w:t>
      </w:r>
    </w:p>
    <w:p w:rsidR="00000000" w:rsidDel="00000000" w:rsidP="00000000" w:rsidRDefault="00000000" w:rsidRPr="00000000" w14:paraId="00000047">
      <w:pPr>
        <w:tabs>
          <w:tab w:val="left" w:leader="none" w:pos="720"/>
        </w:tabs>
        <w:spacing w:line="360" w:lineRule="auto"/>
        <w:ind w:left="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hereby affirm that the information furnished in this is true and correct.</w:t>
      </w:r>
    </w:p>
    <w:p w:rsidR="00000000" w:rsidDel="00000000" w:rsidP="00000000" w:rsidRDefault="00000000" w:rsidRPr="00000000" w14:paraId="00000048">
      <w:pPr>
        <w:tabs>
          <w:tab w:val="left" w:leader="none" w:pos="720"/>
        </w:tabs>
        <w:spacing w:line="360" w:lineRule="auto"/>
        <w:ind w:left="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Place: Bilaspur (C.G.)</w:t>
      </w:r>
    </w:p>
    <w:p w:rsidR="00000000" w:rsidDel="00000000" w:rsidP="00000000" w:rsidRDefault="00000000" w:rsidRPr="00000000" w14:paraId="00000049">
      <w:pPr>
        <w:tabs>
          <w:tab w:val="left" w:leader="none" w:pos="720"/>
        </w:tabs>
        <w:spacing w:line="360" w:lineRule="auto"/>
        <w:ind w:left="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……………….</w:t>
        <w:tab/>
        <w:tab/>
        <w:tab/>
        <w:tab/>
        <w:t xml:space="preserve">       SUSHMA YADAV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A">
      <w:pPr>
        <w:tabs>
          <w:tab w:val="left" w:leader="none" w:pos="720"/>
        </w:tabs>
        <w:spacing w:line="360" w:lineRule="auto"/>
        <w:ind w:left="9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64" w:top="568" w:left="567" w:right="9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Arial Black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